
<file path=[Content_Types].xml><?xml version="1.0" encoding="utf-8"?>
<Types xmlns="http://schemas.openxmlformats.org/package/2006/content-types">
  <Default Extension="png" ContentType="image/png"/>
  <Default Extension="tiff" ContentType="image/tiff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240" w:lineRule="auto"/>
        <w:jc w:val="center"/>
        <w:rPr>
          <w:rFonts w:hint="default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240" w:lineRule="auto"/>
        <w:jc w:val="center"/>
        <w:rPr>
          <w:rFonts w:hint="default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240" w:lineRule="auto"/>
        <w:jc w:val="center"/>
        <w:rPr>
          <w:rFonts w:hint="default" w:ascii="宋体" w:hAnsi="宋体" w:eastAsia="宋体" w:cs="宋体"/>
          <w:sz w:val="21"/>
          <w:szCs w:val="21"/>
          <w:lang w:val="en-US" w:eastAsia="zh-CN"/>
        </w:rPr>
      </w:pPr>
    </w:p>
    <w:tbl>
      <w:tblPr>
        <w:tblStyle w:val="2"/>
        <w:tblW w:w="143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5"/>
        <w:gridCol w:w="1559"/>
        <w:gridCol w:w="1489"/>
        <w:gridCol w:w="2"/>
        <w:gridCol w:w="1"/>
        <w:gridCol w:w="799"/>
        <w:gridCol w:w="1200"/>
        <w:gridCol w:w="911"/>
        <w:gridCol w:w="1"/>
        <w:gridCol w:w="2"/>
        <w:gridCol w:w="762"/>
        <w:gridCol w:w="2"/>
        <w:gridCol w:w="6"/>
        <w:gridCol w:w="4355"/>
        <w:gridCol w:w="1533"/>
        <w:gridCol w:w="1046"/>
        <w:gridCol w:w="45"/>
        <w:gridCol w:w="7"/>
        <w:gridCol w:w="14"/>
        <w:gridCol w:w="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  <w:jc w:val="center"/>
        </w:trPr>
        <w:tc>
          <w:tcPr>
            <w:tcW w:w="5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drawing>
                <wp:inline distT="0" distB="0" distL="114300" distR="114300">
                  <wp:extent cx="586105" cy="995045"/>
                  <wp:effectExtent l="0" t="0" r="4445" b="14605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105" cy="995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节日的农村</w:t>
            </w:r>
          </w:p>
        </w:tc>
        <w:tc>
          <w:tcPr>
            <w:tcW w:w="80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trike w:val="0"/>
                <w:dstrike w:val="0"/>
                <w:sz w:val="21"/>
                <w:szCs w:val="21"/>
                <w:vertAlign w:val="baseline"/>
                <w:lang w:val="en-US" w:eastAsia="zh-CN"/>
              </w:rPr>
              <w:t>套色木刻纸本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tabs>
                <w:tab w:val="left" w:pos="480"/>
              </w:tabs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153×91</w:t>
            </w:r>
          </w:p>
        </w:tc>
        <w:tc>
          <w:tcPr>
            <w:tcW w:w="91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strike w:val="0"/>
                <w:dstrike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trike w:val="0"/>
                <w:dstrike w:val="0"/>
                <w:sz w:val="21"/>
                <w:szCs w:val="21"/>
                <w:vertAlign w:val="baseline"/>
                <w:lang w:val="en-US" w:eastAsia="zh-CN"/>
              </w:rPr>
              <w:t>1960年</w:t>
            </w:r>
          </w:p>
        </w:tc>
        <w:tc>
          <w:tcPr>
            <w:tcW w:w="76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trike w:val="0"/>
                <w:dstrike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trike w:val="0"/>
                <w:dstrike w:val="0"/>
                <w:sz w:val="21"/>
                <w:szCs w:val="21"/>
                <w:vertAlign w:val="baseline"/>
                <w:lang w:val="en-US" w:eastAsia="zh-CN"/>
              </w:rPr>
              <w:t>镜框</w:t>
            </w:r>
          </w:p>
        </w:tc>
        <w:tc>
          <w:tcPr>
            <w:tcW w:w="4363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cs="宋体"/>
                <w:strike w:val="0"/>
                <w:dstrike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trike w:val="0"/>
                <w:dstrike w:val="0"/>
                <w:sz w:val="21"/>
                <w:szCs w:val="21"/>
                <w:vertAlign w:val="baseline"/>
                <w:lang w:val="en-US" w:eastAsia="zh-CN"/>
              </w:rPr>
              <w:t>淮北变江南。（题签）节日的农村。赖少其、张弘、师松令（龄）。</w:t>
            </w:r>
          </w:p>
        </w:tc>
        <w:tc>
          <w:tcPr>
            <w:tcW w:w="15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trike w:val="0"/>
                <w:dstrike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  <w:t>馆藏</w:t>
            </w:r>
          </w:p>
        </w:tc>
        <w:tc>
          <w:tcPr>
            <w:tcW w:w="1113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strike w:val="0"/>
                <w:dstrike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trike w:val="0"/>
                <w:dstrike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34万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  <w:jc w:val="center"/>
        </w:trPr>
        <w:tc>
          <w:tcPr>
            <w:tcW w:w="5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drawing>
                <wp:inline distT="0" distB="0" distL="114300" distR="114300">
                  <wp:extent cx="831850" cy="356235"/>
                  <wp:effectExtent l="0" t="0" r="6350" b="5715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1850" cy="356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淮海煤城</w:t>
            </w:r>
          </w:p>
        </w:tc>
        <w:tc>
          <w:tcPr>
            <w:tcW w:w="80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trike w:val="0"/>
                <w:dstrike w:val="0"/>
                <w:sz w:val="21"/>
                <w:szCs w:val="21"/>
                <w:vertAlign w:val="baseline"/>
                <w:lang w:val="en-US" w:eastAsia="zh-CN"/>
              </w:rPr>
              <w:t>套色木刻纸本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tabs>
                <w:tab w:val="left" w:pos="480"/>
              </w:tabs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70×164</w:t>
            </w:r>
          </w:p>
        </w:tc>
        <w:tc>
          <w:tcPr>
            <w:tcW w:w="91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strike w:val="0"/>
                <w:dstrike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trike w:val="0"/>
                <w:dstrike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1974年</w:t>
            </w:r>
          </w:p>
        </w:tc>
        <w:tc>
          <w:tcPr>
            <w:tcW w:w="76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trike w:val="0"/>
                <w:dstrike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trike w:val="0"/>
                <w:dstrike w:val="0"/>
                <w:sz w:val="21"/>
                <w:szCs w:val="21"/>
                <w:vertAlign w:val="baseline"/>
                <w:lang w:val="en-US" w:eastAsia="zh-CN"/>
              </w:rPr>
              <w:t>镜框</w:t>
            </w:r>
          </w:p>
        </w:tc>
        <w:tc>
          <w:tcPr>
            <w:tcW w:w="4363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cs="宋体"/>
                <w:strike w:val="0"/>
                <w:dstrike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trike w:val="0"/>
                <w:dstrike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释文：看万山红遍，层林尽染。1974年10月作。（题签）淮海煤城。赖少其、师松龄、陶天月、林之耀作。</w:t>
            </w:r>
          </w:p>
        </w:tc>
        <w:tc>
          <w:tcPr>
            <w:tcW w:w="15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trike w:val="0"/>
                <w:dstrike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  <w:t>馆藏</w:t>
            </w:r>
          </w:p>
        </w:tc>
        <w:tc>
          <w:tcPr>
            <w:tcW w:w="1113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strike w:val="0"/>
                <w:dstrike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trike w:val="0"/>
                <w:dstrike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28万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  <w:jc w:val="center"/>
        </w:trPr>
        <w:tc>
          <w:tcPr>
            <w:tcW w:w="5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 w:val="21"/>
                <w:szCs w:val="21"/>
              </w:rPr>
              <w:drawing>
                <wp:inline distT="0" distB="0" distL="114300" distR="114300">
                  <wp:extent cx="800735" cy="1119505"/>
                  <wp:effectExtent l="0" t="0" r="18415" b="4445"/>
                  <wp:docPr id="1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735" cy="1119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陈毅吟诗</w:t>
            </w:r>
          </w:p>
        </w:tc>
        <w:tc>
          <w:tcPr>
            <w:tcW w:w="80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trike w:val="0"/>
                <w:dstrike w:val="0"/>
                <w:sz w:val="21"/>
                <w:szCs w:val="21"/>
                <w:vertAlign w:val="baseline"/>
                <w:lang w:val="en-US" w:eastAsia="zh-CN"/>
              </w:rPr>
              <w:t>套色木刻纸本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tabs>
                <w:tab w:val="left" w:pos="480"/>
              </w:tabs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129×92</w:t>
            </w:r>
          </w:p>
        </w:tc>
        <w:tc>
          <w:tcPr>
            <w:tcW w:w="91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strike w:val="0"/>
                <w:dstrike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trike w:val="0"/>
                <w:dstrike w:val="0"/>
                <w:sz w:val="21"/>
                <w:szCs w:val="21"/>
                <w:vertAlign w:val="baseline"/>
                <w:lang w:val="en-US" w:eastAsia="zh-CN"/>
              </w:rPr>
              <w:t>1976年</w:t>
            </w:r>
          </w:p>
        </w:tc>
        <w:tc>
          <w:tcPr>
            <w:tcW w:w="76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trike w:val="0"/>
                <w:dstrike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trike w:val="0"/>
                <w:dstrike w:val="0"/>
                <w:sz w:val="21"/>
                <w:szCs w:val="21"/>
                <w:vertAlign w:val="baseline"/>
                <w:lang w:val="en-US" w:eastAsia="zh-CN"/>
              </w:rPr>
              <w:t>镜框</w:t>
            </w:r>
          </w:p>
        </w:tc>
        <w:tc>
          <w:tcPr>
            <w:tcW w:w="4363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cs="宋体"/>
                <w:strike w:val="0"/>
                <w:dstrike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trike w:val="0"/>
                <w:dstrike w:val="0"/>
                <w:sz w:val="21"/>
                <w:szCs w:val="21"/>
                <w:vertAlign w:val="baseline"/>
                <w:lang w:val="en-US" w:eastAsia="zh-CN"/>
              </w:rPr>
              <w:t>（题签）陈毅吟诗。赖少其、师松龄、陶天月、林之耀。</w:t>
            </w:r>
          </w:p>
        </w:tc>
        <w:tc>
          <w:tcPr>
            <w:tcW w:w="15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trike w:val="0"/>
                <w:dstrike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  <w:t>馆藏</w:t>
            </w:r>
          </w:p>
        </w:tc>
        <w:tc>
          <w:tcPr>
            <w:tcW w:w="1113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strike w:val="0"/>
                <w:dstrike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trike w:val="0"/>
                <w:dstrike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29万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  <w:jc w:val="center"/>
        </w:trPr>
        <w:tc>
          <w:tcPr>
            <w:tcW w:w="5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699770" cy="755015"/>
                  <wp:effectExtent l="0" t="0" r="5080" b="6985"/>
                  <wp:docPr id="5" name="图片 4" descr="0179毛主席在马鞍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4" descr="0179毛主席在马鞍山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9770" cy="755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毛主席在马鞍山</w:t>
            </w:r>
          </w:p>
        </w:tc>
        <w:tc>
          <w:tcPr>
            <w:tcW w:w="80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trike w:val="0"/>
                <w:dstrike w:val="0"/>
                <w:sz w:val="21"/>
                <w:szCs w:val="21"/>
                <w:vertAlign w:val="baseline"/>
                <w:lang w:val="en-US" w:eastAsia="zh-CN"/>
              </w:rPr>
              <w:t>套色木刻纸本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tabs>
                <w:tab w:val="left" w:pos="480"/>
              </w:tabs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96×91</w:t>
            </w:r>
          </w:p>
        </w:tc>
        <w:tc>
          <w:tcPr>
            <w:tcW w:w="91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1978</w:t>
            </w:r>
            <w:r>
              <w:rPr>
                <w:rFonts w:hint="eastAsia" w:ascii="宋体" w:hAnsi="宋体" w:cs="宋体"/>
                <w:strike w:val="0"/>
                <w:dstrike w:val="0"/>
                <w:sz w:val="21"/>
                <w:szCs w:val="21"/>
                <w:vertAlign w:val="baseline"/>
                <w:lang w:val="en-US" w:eastAsia="zh-CN"/>
              </w:rPr>
              <w:t>年</w:t>
            </w:r>
          </w:p>
        </w:tc>
        <w:tc>
          <w:tcPr>
            <w:tcW w:w="76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trike w:val="0"/>
                <w:dstrike w:val="0"/>
                <w:sz w:val="21"/>
                <w:szCs w:val="21"/>
                <w:vertAlign w:val="baseline"/>
                <w:lang w:val="en-US" w:eastAsia="zh-CN"/>
              </w:rPr>
              <w:t>镜框</w:t>
            </w:r>
          </w:p>
        </w:tc>
        <w:tc>
          <w:tcPr>
            <w:tcW w:w="4363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5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  <w:t>馆藏</w:t>
            </w:r>
          </w:p>
        </w:tc>
        <w:tc>
          <w:tcPr>
            <w:tcW w:w="1113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21万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  <w:jc w:val="center"/>
        </w:trPr>
        <w:tc>
          <w:tcPr>
            <w:tcW w:w="5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 w:val="21"/>
                <w:szCs w:val="21"/>
              </w:rPr>
              <w:drawing>
                <wp:inline distT="0" distB="0" distL="114300" distR="114300">
                  <wp:extent cx="555625" cy="1012190"/>
                  <wp:effectExtent l="0" t="0" r="15875" b="16510"/>
                  <wp:docPr id="4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5625" cy="1012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百万雄师过大江</w:t>
            </w:r>
          </w:p>
        </w:tc>
        <w:tc>
          <w:tcPr>
            <w:tcW w:w="80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trike w:val="0"/>
                <w:dstrike w:val="0"/>
                <w:sz w:val="21"/>
                <w:szCs w:val="21"/>
                <w:vertAlign w:val="baseline"/>
                <w:lang w:val="en-US" w:eastAsia="zh-CN"/>
              </w:rPr>
              <w:t>套色木刻纸本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tabs>
                <w:tab w:val="left" w:pos="480"/>
              </w:tabs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164×91</w:t>
            </w:r>
          </w:p>
        </w:tc>
        <w:tc>
          <w:tcPr>
            <w:tcW w:w="91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strike w:val="0"/>
                <w:dstrike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trike w:val="0"/>
                <w:dstrike w:val="0"/>
                <w:sz w:val="21"/>
                <w:szCs w:val="21"/>
                <w:vertAlign w:val="baseline"/>
                <w:lang w:val="en-US" w:eastAsia="zh-CN"/>
              </w:rPr>
              <w:t>1979年</w:t>
            </w:r>
          </w:p>
        </w:tc>
        <w:tc>
          <w:tcPr>
            <w:tcW w:w="76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trike w:val="0"/>
                <w:dstrike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trike w:val="0"/>
                <w:dstrike w:val="0"/>
                <w:sz w:val="21"/>
                <w:szCs w:val="21"/>
                <w:vertAlign w:val="baseline"/>
                <w:lang w:val="en-US" w:eastAsia="zh-CN"/>
              </w:rPr>
              <w:t>镜框</w:t>
            </w:r>
          </w:p>
        </w:tc>
        <w:tc>
          <w:tcPr>
            <w:tcW w:w="4363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cs="宋体"/>
                <w:strike w:val="0"/>
                <w:dstrike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trike w:val="0"/>
                <w:dstrike w:val="0"/>
                <w:sz w:val="21"/>
                <w:szCs w:val="21"/>
                <w:vertAlign w:val="baseline"/>
                <w:lang w:val="en-US" w:eastAsia="zh-CN"/>
              </w:rPr>
              <w:t>（题签）百万雄师过大江。赖少其、师松龄、陶天月、林之耀。</w:t>
            </w:r>
          </w:p>
        </w:tc>
        <w:tc>
          <w:tcPr>
            <w:tcW w:w="15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trike w:val="0"/>
                <w:dstrike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  <w:t>馆藏</w:t>
            </w:r>
          </w:p>
        </w:tc>
        <w:tc>
          <w:tcPr>
            <w:tcW w:w="1113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strike w:val="0"/>
                <w:dstrike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trike w:val="0"/>
                <w:dstrike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36万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  <w:jc w:val="center"/>
        </w:trPr>
        <w:tc>
          <w:tcPr>
            <w:tcW w:w="5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 w:val="21"/>
                <w:szCs w:val="21"/>
              </w:rPr>
              <w:drawing>
                <wp:inline distT="0" distB="0" distL="114300" distR="114300">
                  <wp:extent cx="821690" cy="1016635"/>
                  <wp:effectExtent l="0" t="0" r="16510" b="12065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1690" cy="1016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丰收赞歌</w:t>
            </w:r>
          </w:p>
        </w:tc>
        <w:tc>
          <w:tcPr>
            <w:tcW w:w="80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trike w:val="0"/>
                <w:dstrike w:val="0"/>
                <w:sz w:val="21"/>
                <w:szCs w:val="21"/>
                <w:vertAlign w:val="baseline"/>
                <w:lang w:val="en-US" w:eastAsia="zh-CN"/>
              </w:rPr>
              <w:t>套色木刻纸本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tabs>
                <w:tab w:val="left" w:pos="480"/>
              </w:tabs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109×90</w:t>
            </w:r>
          </w:p>
        </w:tc>
        <w:tc>
          <w:tcPr>
            <w:tcW w:w="91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strike w:val="0"/>
                <w:dstrike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trike w:val="0"/>
                <w:dstrike w:val="0"/>
                <w:sz w:val="21"/>
                <w:szCs w:val="21"/>
                <w:vertAlign w:val="baseline"/>
                <w:lang w:val="en-US" w:eastAsia="zh-CN"/>
              </w:rPr>
              <w:t>1979年</w:t>
            </w:r>
          </w:p>
        </w:tc>
        <w:tc>
          <w:tcPr>
            <w:tcW w:w="76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trike w:val="0"/>
                <w:dstrike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trike w:val="0"/>
                <w:dstrike w:val="0"/>
                <w:sz w:val="21"/>
                <w:szCs w:val="21"/>
                <w:vertAlign w:val="baseline"/>
                <w:lang w:val="en-US" w:eastAsia="zh-CN"/>
              </w:rPr>
              <w:t>镜框</w:t>
            </w:r>
          </w:p>
        </w:tc>
        <w:tc>
          <w:tcPr>
            <w:tcW w:w="4363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cs="宋体"/>
                <w:strike w:val="0"/>
                <w:dstrike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trike w:val="0"/>
                <w:dstrike w:val="0"/>
                <w:sz w:val="21"/>
                <w:szCs w:val="21"/>
                <w:vertAlign w:val="baseline"/>
                <w:lang w:val="en-US" w:eastAsia="zh-CN"/>
              </w:rPr>
              <w:t>（题签）丰收赞歌。</w:t>
            </w:r>
          </w:p>
        </w:tc>
        <w:tc>
          <w:tcPr>
            <w:tcW w:w="15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trike w:val="0"/>
                <w:dstrike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  <w:t>馆藏</w:t>
            </w:r>
          </w:p>
        </w:tc>
        <w:tc>
          <w:tcPr>
            <w:tcW w:w="1113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strike w:val="0"/>
                <w:dstrike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trike w:val="0"/>
                <w:dstrike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24万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  <w:jc w:val="center"/>
        </w:trPr>
        <w:tc>
          <w:tcPr>
            <w:tcW w:w="5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drawing>
                <wp:inline distT="0" distB="0" distL="114300" distR="114300">
                  <wp:extent cx="830580" cy="998855"/>
                  <wp:effectExtent l="0" t="0" r="7620" b="10795"/>
                  <wp:docPr id="7" name="图片 7" descr="0192初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0192初夏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0580" cy="998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初夏</w:t>
            </w:r>
          </w:p>
        </w:tc>
        <w:tc>
          <w:tcPr>
            <w:tcW w:w="80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套色木刻纸本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27×19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1958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6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镜片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63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标签：初夏 赖少其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画后题：1958年作于上海郊区，先印深色，再印浅色，后印墨缘，此画为后来成为“新徽派”木刻之最初尝试。 </w:t>
            </w:r>
          </w:p>
        </w:tc>
        <w:tc>
          <w:tcPr>
            <w:tcW w:w="15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  <w:t>馆藏</w:t>
            </w:r>
          </w:p>
        </w:tc>
        <w:tc>
          <w:tcPr>
            <w:tcW w:w="1113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1万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  <w:jc w:val="center"/>
        </w:trPr>
        <w:tc>
          <w:tcPr>
            <w:tcW w:w="5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drawing>
                <wp:inline distT="0" distB="0" distL="114300" distR="114300">
                  <wp:extent cx="842645" cy="615950"/>
                  <wp:effectExtent l="0" t="0" r="14605" b="12700"/>
                  <wp:docPr id="8" name="图片 8" descr="0181海港灯光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0181海港灯光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645" cy="615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海港灯光</w:t>
            </w:r>
          </w:p>
        </w:tc>
        <w:tc>
          <w:tcPr>
            <w:tcW w:w="80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套色木刻纸本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44×62</w:t>
            </w:r>
          </w:p>
        </w:tc>
        <w:tc>
          <w:tcPr>
            <w:tcW w:w="91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1975</w:t>
            </w:r>
          </w:p>
        </w:tc>
        <w:tc>
          <w:tcPr>
            <w:tcW w:w="764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镜片</w:t>
            </w:r>
          </w:p>
        </w:tc>
        <w:tc>
          <w:tcPr>
            <w:tcW w:w="4363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  <w:t>馆藏</w:t>
            </w:r>
          </w:p>
        </w:tc>
        <w:tc>
          <w:tcPr>
            <w:tcW w:w="1113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7万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  <w:jc w:val="center"/>
        </w:trPr>
        <w:tc>
          <w:tcPr>
            <w:tcW w:w="5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drawing>
                <wp:inline distT="0" distB="0" distL="114300" distR="114300">
                  <wp:extent cx="734695" cy="1071245"/>
                  <wp:effectExtent l="0" t="0" r="8255" b="14605"/>
                  <wp:docPr id="9" name="图片 9" descr="4.江南春雨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4.江南春雨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4695" cy="1071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江南春雨</w:t>
            </w:r>
          </w:p>
        </w:tc>
        <w:tc>
          <w:tcPr>
            <w:tcW w:w="80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套色木刻纸本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38×26</w:t>
            </w:r>
          </w:p>
        </w:tc>
        <w:tc>
          <w:tcPr>
            <w:tcW w:w="91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1958</w:t>
            </w:r>
          </w:p>
        </w:tc>
        <w:tc>
          <w:tcPr>
            <w:tcW w:w="764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镜片</w:t>
            </w:r>
          </w:p>
        </w:tc>
        <w:tc>
          <w:tcPr>
            <w:tcW w:w="4363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  <w:t>馆藏</w:t>
            </w:r>
          </w:p>
        </w:tc>
        <w:tc>
          <w:tcPr>
            <w:tcW w:w="1113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2万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drawing>
                <wp:inline distT="0" distB="0" distL="114300" distR="114300">
                  <wp:extent cx="829945" cy="641985"/>
                  <wp:effectExtent l="0" t="0" r="8255" b="5715"/>
                  <wp:docPr id="11" name="图片 10" descr="1访苏.保加利亚速写：美术馆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0" descr="1访苏.保加利亚速写：美术馆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9945" cy="641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访苏.保加利亚速写：美术馆</w:t>
            </w:r>
          </w:p>
        </w:tc>
        <w:tc>
          <w:tcPr>
            <w:tcW w:w="80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纸本设色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30×40</w:t>
            </w:r>
          </w:p>
        </w:tc>
        <w:tc>
          <w:tcPr>
            <w:tcW w:w="91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1960</w:t>
            </w:r>
          </w:p>
        </w:tc>
        <w:tc>
          <w:tcPr>
            <w:tcW w:w="76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镜片</w:t>
            </w:r>
          </w:p>
        </w:tc>
        <w:tc>
          <w:tcPr>
            <w:tcW w:w="4363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无</w:t>
            </w:r>
          </w:p>
        </w:tc>
        <w:tc>
          <w:tcPr>
            <w:tcW w:w="15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  <w:t>馆藏</w:t>
            </w:r>
          </w:p>
        </w:tc>
        <w:tc>
          <w:tcPr>
            <w:tcW w:w="1113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14万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drawing>
                <wp:inline distT="0" distB="0" distL="114300" distR="114300">
                  <wp:extent cx="831850" cy="633095"/>
                  <wp:effectExtent l="0" t="0" r="6350" b="14605"/>
                  <wp:docPr id="10" name="图片 11" descr="2访苏.保加利亚速写：码头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1" descr="2访苏.保加利亚速写：码头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1850" cy="633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访苏.保加利亚速写：码头</w:t>
            </w:r>
          </w:p>
        </w:tc>
        <w:tc>
          <w:tcPr>
            <w:tcW w:w="80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纸本设色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30×40</w:t>
            </w:r>
          </w:p>
        </w:tc>
        <w:tc>
          <w:tcPr>
            <w:tcW w:w="91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1960</w:t>
            </w:r>
          </w:p>
        </w:tc>
        <w:tc>
          <w:tcPr>
            <w:tcW w:w="76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镜片</w:t>
            </w:r>
          </w:p>
        </w:tc>
        <w:tc>
          <w:tcPr>
            <w:tcW w:w="4363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无</w:t>
            </w:r>
          </w:p>
        </w:tc>
        <w:tc>
          <w:tcPr>
            <w:tcW w:w="15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  <w:t>馆藏</w:t>
            </w:r>
          </w:p>
        </w:tc>
        <w:tc>
          <w:tcPr>
            <w:tcW w:w="1113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14万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618" w:hRule="atLeast"/>
          <w:jc w:val="center"/>
        </w:trPr>
        <w:tc>
          <w:tcPr>
            <w:tcW w:w="5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b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drawing>
                <wp:inline distT="0" distB="0" distL="114300" distR="114300">
                  <wp:extent cx="585470" cy="1120775"/>
                  <wp:effectExtent l="0" t="0" r="5080" b="3175"/>
                  <wp:docPr id="12" name="图片 12" descr="0194临垢道人《山村泊渔船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0194临垢道人《山村泊渔船》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5470" cy="1120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临垢道人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山村泊渔船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》</w:t>
            </w:r>
          </w:p>
        </w:tc>
        <w:tc>
          <w:tcPr>
            <w:tcW w:w="80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纸本水墨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81×42</w:t>
            </w:r>
          </w:p>
        </w:tc>
        <w:tc>
          <w:tcPr>
            <w:tcW w:w="91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196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6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立轴</w:t>
            </w:r>
          </w:p>
        </w:tc>
        <w:tc>
          <w:tcPr>
            <w:tcW w:w="4361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老赖临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少其同志作山水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喜用渴笔焦墨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得垢道人三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昧，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此图遂可与之乱真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甲辰春日获观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，因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谢稚柳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5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  <w:t>馆藏</w:t>
            </w:r>
          </w:p>
        </w:tc>
        <w:tc>
          <w:tcPr>
            <w:tcW w:w="1112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37万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618" w:hRule="atLeast"/>
          <w:jc w:val="center"/>
        </w:trPr>
        <w:tc>
          <w:tcPr>
            <w:tcW w:w="5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b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  <w:lang w:eastAsia="zh-CN"/>
              </w:rPr>
              <w:drawing>
                <wp:inline distT="0" distB="0" distL="114300" distR="114300">
                  <wp:extent cx="683895" cy="1021715"/>
                  <wp:effectExtent l="0" t="0" r="1905" b="6985"/>
                  <wp:docPr id="13" name="图片 13" descr="1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 descr="196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3895" cy="1021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临戴本孝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《山谷回廊图》</w:t>
            </w:r>
          </w:p>
        </w:tc>
        <w:tc>
          <w:tcPr>
            <w:tcW w:w="80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纸本水墨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155×49</w:t>
            </w:r>
          </w:p>
        </w:tc>
        <w:tc>
          <w:tcPr>
            <w:tcW w:w="91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1982</w:t>
            </w:r>
          </w:p>
        </w:tc>
        <w:tc>
          <w:tcPr>
            <w:tcW w:w="76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 xml:space="preserve"> 立轴 </w:t>
            </w:r>
          </w:p>
        </w:tc>
        <w:tc>
          <w:tcPr>
            <w:tcW w:w="436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晓窗报研浴寒碧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萧森古树山堂寂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终日闭云萝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常闻人浩歌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峰欹阁半倚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梅影松声里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知为卧游来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芙蓉天外开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戴本孝壬寅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惜日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作于守研庵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调寄菩萨鬘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（蛮）。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壬戌元宵客颐和园藻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鉴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堂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赖少其摹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5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  <w:t>馆藏</w:t>
            </w:r>
          </w:p>
        </w:tc>
        <w:tc>
          <w:tcPr>
            <w:tcW w:w="1112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50万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618" w:hRule="atLeast"/>
          <w:jc w:val="center"/>
        </w:trPr>
        <w:tc>
          <w:tcPr>
            <w:tcW w:w="5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b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drawing>
                <wp:inline distT="0" distB="0" distL="114300" distR="114300">
                  <wp:extent cx="788035" cy="1177925"/>
                  <wp:effectExtent l="0" t="0" r="12065" b="3175"/>
                  <wp:docPr id="14" name="图片 14" descr="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 descr="20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8035" cy="1177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临梅清山水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（光明顶）</w:t>
            </w:r>
          </w:p>
        </w:tc>
        <w:tc>
          <w:tcPr>
            <w:tcW w:w="80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纸本设色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43×31</w:t>
            </w:r>
          </w:p>
        </w:tc>
        <w:tc>
          <w:tcPr>
            <w:tcW w:w="91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1982</w:t>
            </w:r>
          </w:p>
        </w:tc>
        <w:tc>
          <w:tcPr>
            <w:tcW w:w="76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镜片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6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旷绝光明顶 天南四望空 谁知孤啸处 身在万山中  呼吸风雷过 巑岏日月通 仙踨如可接 何必梦崆峒 梅清诗画 壬戌春 赖少其摹</w:t>
            </w:r>
          </w:p>
        </w:tc>
        <w:tc>
          <w:tcPr>
            <w:tcW w:w="15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  <w:t>馆藏</w:t>
            </w:r>
          </w:p>
        </w:tc>
        <w:tc>
          <w:tcPr>
            <w:tcW w:w="1112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26万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1835" w:hRule="atLeast"/>
          <w:jc w:val="center"/>
        </w:trPr>
        <w:tc>
          <w:tcPr>
            <w:tcW w:w="5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15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drawing>
                <wp:inline distT="0" distB="0" distL="114300" distR="114300">
                  <wp:extent cx="846455" cy="588645"/>
                  <wp:effectExtent l="0" t="0" r="10795" b="1905"/>
                  <wp:docPr id="15" name="图片 15" descr="1②巢湖渔歌（册页）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 descr="1②巢湖渔歌（册页）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6455" cy="588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巢湖渔歌</w:t>
            </w:r>
          </w:p>
        </w:tc>
        <w:tc>
          <w:tcPr>
            <w:tcW w:w="80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纸本设色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1"/>
                <w:szCs w:val="21"/>
              </w:rPr>
              <w:t>28×40</w:t>
            </w:r>
          </w:p>
        </w:tc>
        <w:tc>
          <w:tcPr>
            <w:tcW w:w="91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1"/>
                <w:szCs w:val="21"/>
              </w:rPr>
              <w:t>1963</w:t>
            </w:r>
          </w:p>
        </w:tc>
        <w:tc>
          <w:tcPr>
            <w:tcW w:w="76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镜片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36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1"/>
                <w:szCs w:val="21"/>
              </w:rPr>
              <w:t>巢湖渔歌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1"/>
                <w:szCs w:val="21"/>
              </w:rPr>
              <w:t>老赖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1"/>
                <w:szCs w:val="21"/>
                <w:lang w:val="en-US" w:eastAsia="zh-CN"/>
              </w:rPr>
              <w:t>。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1"/>
                <w:szCs w:val="21"/>
              </w:rPr>
              <w:t>学习传统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1"/>
                <w:szCs w:val="21"/>
              </w:rPr>
              <w:t>先求似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1"/>
                <w:szCs w:val="21"/>
              </w:rPr>
              <w:t>然后求不似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1"/>
                <w:szCs w:val="21"/>
              </w:rPr>
              <w:t>似亦不易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1"/>
                <w:szCs w:val="21"/>
              </w:rPr>
              <w:t>不似更难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1"/>
                <w:szCs w:val="21"/>
              </w:rPr>
              <w:t>生活是源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1"/>
                <w:szCs w:val="21"/>
              </w:rPr>
              <w:t>传统是流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1"/>
                <w:szCs w:val="21"/>
              </w:rPr>
              <w:t>从生活观察传统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1"/>
                <w:szCs w:val="21"/>
              </w:rPr>
              <w:t>能探其源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1"/>
                <w:szCs w:val="21"/>
              </w:rPr>
              <w:t>故知描绘生活之法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1"/>
                <w:szCs w:val="21"/>
              </w:rPr>
              <w:t>不似必矣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1"/>
                <w:szCs w:val="21"/>
              </w:rPr>
              <w:t>余乃在似与不似之间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1"/>
                <w:szCs w:val="21"/>
              </w:rPr>
              <w:t>知路途之遥远也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1"/>
                <w:szCs w:val="21"/>
              </w:rPr>
              <w:t>六三年又记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5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  <w:t>馆藏</w:t>
            </w:r>
          </w:p>
        </w:tc>
        <w:tc>
          <w:tcPr>
            <w:tcW w:w="1112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22万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1835" w:hRule="atLeast"/>
          <w:jc w:val="center"/>
        </w:trPr>
        <w:tc>
          <w:tcPr>
            <w:tcW w:w="5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16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drawing>
                <wp:inline distT="0" distB="0" distL="114300" distR="114300">
                  <wp:extent cx="810895" cy="1207770"/>
                  <wp:effectExtent l="0" t="0" r="8255" b="11430"/>
                  <wp:docPr id="16" name="图片 16" descr="0032黄山写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 descr="0032黄山写意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0895" cy="1207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1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黄山写意</w:t>
            </w:r>
          </w:p>
        </w:tc>
        <w:tc>
          <w:tcPr>
            <w:tcW w:w="800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纸本水墨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68×46</w:t>
            </w:r>
          </w:p>
        </w:tc>
        <w:tc>
          <w:tcPr>
            <w:tcW w:w="914" w:type="dxa"/>
            <w:gridSpan w:val="3"/>
            <w:noWrap w:val="0"/>
            <w:vAlign w:val="center"/>
          </w:tcPr>
          <w:p>
            <w:pP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1981</w:t>
            </w:r>
          </w:p>
        </w:tc>
        <w:tc>
          <w:tcPr>
            <w:tcW w:w="76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立轴</w:t>
            </w:r>
          </w:p>
        </w:tc>
        <w:tc>
          <w:tcPr>
            <w:tcW w:w="4361" w:type="dxa"/>
            <w:gridSpan w:val="2"/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黄山是大画院，人在黄山，左顾右盼，无不是图画，阴晴雨雪，无不成诗，岂诗人墨客故乡哉？贺天健曾断言，黄山每一片石可成立一画派，此语极当。学黄宾老画，鲜有成功者，学黄宾法必能成功，细察黄山一木一石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，一丘一壑，无不是宾老之法，此法与传统同，皆从自然中来也。辛酉于黄山，赖少其记。</w:t>
            </w:r>
          </w:p>
        </w:tc>
        <w:tc>
          <w:tcPr>
            <w:tcW w:w="15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  <w:t>馆藏</w:t>
            </w:r>
          </w:p>
        </w:tc>
        <w:tc>
          <w:tcPr>
            <w:tcW w:w="1112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left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62万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1835" w:hRule="atLeast"/>
          <w:jc w:val="center"/>
        </w:trPr>
        <w:tc>
          <w:tcPr>
            <w:tcW w:w="5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17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drawing>
                <wp:inline distT="0" distB="0" distL="114300" distR="114300">
                  <wp:extent cx="550545" cy="1172210"/>
                  <wp:effectExtent l="0" t="0" r="1905" b="8890"/>
                  <wp:docPr id="17" name="图片 17" descr="0039骤雨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 descr="0039骤雨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0545" cy="1172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骤雨</w:t>
            </w:r>
          </w:p>
        </w:tc>
        <w:tc>
          <w:tcPr>
            <w:tcW w:w="800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纸本设色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95×43</w:t>
            </w:r>
          </w:p>
        </w:tc>
        <w:tc>
          <w:tcPr>
            <w:tcW w:w="914" w:type="dxa"/>
            <w:gridSpan w:val="3"/>
            <w:noWrap w:val="0"/>
            <w:vAlign w:val="center"/>
          </w:tcPr>
          <w:p>
            <w:pP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1984</w:t>
            </w:r>
          </w:p>
        </w:tc>
        <w:tc>
          <w:tcPr>
            <w:tcW w:w="76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  <w:szCs w:val="21"/>
              </w:rPr>
              <w:t>立轴</w:t>
            </w:r>
          </w:p>
        </w:tc>
        <w:tc>
          <w:tcPr>
            <w:tcW w:w="4361" w:type="dxa"/>
            <w:gridSpan w:val="2"/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余无意学宾老，非不学，知其不可学也。今画黄山却无意得之。宾老家在黄山白岳之间，又得新安画派之秘，余作黄山客日久，不意与之神合耶，姑记之。一九八四年八月于散花坞，赖少其整七十。</w:t>
            </w:r>
          </w:p>
        </w:tc>
        <w:tc>
          <w:tcPr>
            <w:tcW w:w="15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  <w:t>馆藏</w:t>
            </w:r>
          </w:p>
        </w:tc>
        <w:tc>
          <w:tcPr>
            <w:tcW w:w="1112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81万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321" w:hRule="atLeast"/>
          <w:jc w:val="center"/>
        </w:trPr>
        <w:tc>
          <w:tcPr>
            <w:tcW w:w="5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18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drawing>
                <wp:inline distT="0" distB="0" distL="114300" distR="114300">
                  <wp:extent cx="851535" cy="923290"/>
                  <wp:effectExtent l="0" t="0" r="5715" b="10160"/>
                  <wp:docPr id="19" name="图片 18" descr="0101望长城内外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8" descr="0101望长城内外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1535" cy="923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望长城内外</w:t>
            </w:r>
          </w:p>
        </w:tc>
        <w:tc>
          <w:tcPr>
            <w:tcW w:w="80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纸本设色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  <w:szCs w:val="21"/>
              </w:rPr>
              <w:t>82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.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4</w:t>
            </w:r>
            <w:r>
              <w:rPr>
                <w:rFonts w:ascii="宋体" w:hAnsi="宋体"/>
                <w:color w:val="000000"/>
                <w:szCs w:val="21"/>
              </w:rPr>
              <w:t>×7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4.8</w:t>
            </w:r>
          </w:p>
        </w:tc>
        <w:tc>
          <w:tcPr>
            <w:tcW w:w="914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  <w:szCs w:val="21"/>
              </w:rPr>
              <w:t>1993</w:t>
            </w:r>
          </w:p>
        </w:tc>
        <w:tc>
          <w:tcPr>
            <w:tcW w:w="76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  <w:szCs w:val="21"/>
              </w:rPr>
              <w:t>镜片</w:t>
            </w:r>
          </w:p>
        </w:tc>
        <w:tc>
          <w:tcPr>
            <w:tcW w:w="436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望长城内外，惟余莽莽。癸酉年赖少其。</w:t>
            </w:r>
          </w:p>
        </w:tc>
        <w:tc>
          <w:tcPr>
            <w:tcW w:w="15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  <w:t>馆藏</w:t>
            </w:r>
          </w:p>
        </w:tc>
        <w:tc>
          <w:tcPr>
            <w:tcW w:w="1112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122万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321" w:hRule="atLeast"/>
          <w:jc w:val="center"/>
        </w:trPr>
        <w:tc>
          <w:tcPr>
            <w:tcW w:w="5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drawing>
                <wp:inline distT="0" distB="0" distL="114300" distR="114300">
                  <wp:extent cx="849630" cy="862330"/>
                  <wp:effectExtent l="0" t="0" r="7620" b="13970"/>
                  <wp:docPr id="18" name="图片 19" descr="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9" descr="86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9630" cy="862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观落日</w:t>
            </w:r>
          </w:p>
        </w:tc>
        <w:tc>
          <w:tcPr>
            <w:tcW w:w="80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纸本设色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82×77</w:t>
            </w:r>
          </w:p>
        </w:tc>
        <w:tc>
          <w:tcPr>
            <w:tcW w:w="914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  <w:szCs w:val="21"/>
              </w:rPr>
              <w:t>199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76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ascii="宋体" w:hAnsi="宋体"/>
                <w:color w:val="000000"/>
                <w:szCs w:val="21"/>
              </w:rPr>
              <w:t>镜片</w:t>
            </w:r>
          </w:p>
        </w:tc>
        <w:tc>
          <w:tcPr>
            <w:tcW w:w="436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观落日 壬申赖少其</w:t>
            </w:r>
          </w:p>
        </w:tc>
        <w:tc>
          <w:tcPr>
            <w:tcW w:w="15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  <w:t>馆藏</w:t>
            </w:r>
          </w:p>
        </w:tc>
        <w:tc>
          <w:tcPr>
            <w:tcW w:w="1112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125万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90" w:hRule="atLeast"/>
          <w:jc w:val="center"/>
        </w:trPr>
        <w:tc>
          <w:tcPr>
            <w:tcW w:w="5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drawing>
                <wp:inline distT="0" distB="0" distL="114300" distR="114300">
                  <wp:extent cx="763270" cy="959485"/>
                  <wp:effectExtent l="0" t="0" r="17780" b="12065"/>
                  <wp:docPr id="20" name="图片 20" descr="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 descr="76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3270" cy="959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秋风起北国</w:t>
            </w:r>
          </w:p>
        </w:tc>
        <w:tc>
          <w:tcPr>
            <w:tcW w:w="80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纸本设色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48×60</w:t>
            </w:r>
          </w:p>
        </w:tc>
        <w:tc>
          <w:tcPr>
            <w:tcW w:w="914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strike w:val="0"/>
                <w:dstrike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eastAsia="宋体"/>
                <w:color w:val="000000"/>
                <w:szCs w:val="21"/>
                <w:lang w:val="en-US" w:eastAsia="zh-CN"/>
              </w:rPr>
              <w:t>1989</w:t>
            </w:r>
          </w:p>
        </w:tc>
        <w:tc>
          <w:tcPr>
            <w:tcW w:w="76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cs="宋体"/>
                <w:strike w:val="0"/>
                <w:dstrike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  <w:szCs w:val="21"/>
              </w:rPr>
              <w:t>镜片</w:t>
            </w:r>
          </w:p>
        </w:tc>
        <w:tc>
          <w:tcPr>
            <w:tcW w:w="436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strike w:val="0"/>
                <w:dstrike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秋风起北国,塞外马正肥；此山何峥嵘,狮虎相追随。已巳秋于海上，赖少其</w:t>
            </w:r>
          </w:p>
        </w:tc>
        <w:tc>
          <w:tcPr>
            <w:tcW w:w="15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trike w:val="0"/>
                <w:dstrike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  <w:t>馆藏</w:t>
            </w:r>
          </w:p>
        </w:tc>
        <w:tc>
          <w:tcPr>
            <w:tcW w:w="1112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strike w:val="0"/>
                <w:dstrike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trike w:val="0"/>
                <w:dstrike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57万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321" w:hRule="atLeast"/>
          <w:jc w:val="center"/>
        </w:trPr>
        <w:tc>
          <w:tcPr>
            <w:tcW w:w="5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848360" cy="861060"/>
                  <wp:effectExtent l="0" t="0" r="8890" b="15240"/>
                  <wp:docPr id="21" name="图片 21" descr="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1" descr="96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83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关山月明天</w:t>
            </w:r>
          </w:p>
        </w:tc>
        <w:tc>
          <w:tcPr>
            <w:tcW w:w="80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纸本设色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82×77</w:t>
            </w:r>
          </w:p>
        </w:tc>
        <w:tc>
          <w:tcPr>
            <w:tcW w:w="914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1993</w:t>
            </w:r>
          </w:p>
        </w:tc>
        <w:tc>
          <w:tcPr>
            <w:tcW w:w="76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立轴</w:t>
            </w:r>
          </w:p>
        </w:tc>
        <w:tc>
          <w:tcPr>
            <w:tcW w:w="436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关山月明天，癸酉春赖少其</w:t>
            </w:r>
          </w:p>
        </w:tc>
        <w:tc>
          <w:tcPr>
            <w:tcW w:w="15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  <w:t>馆藏</w:t>
            </w:r>
          </w:p>
        </w:tc>
        <w:tc>
          <w:tcPr>
            <w:tcW w:w="1112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strike w:val="0"/>
                <w:dstrike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trike w:val="0"/>
                <w:dstrike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125万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" w:type="dxa"/>
          <w:trHeight w:val="1892" w:hRule="atLeast"/>
          <w:jc w:val="center"/>
        </w:trPr>
        <w:tc>
          <w:tcPr>
            <w:tcW w:w="5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drawing>
                <wp:inline distT="0" distB="0" distL="114300" distR="114300">
                  <wp:extent cx="814705" cy="957580"/>
                  <wp:effectExtent l="0" t="0" r="4445" b="13970"/>
                  <wp:docPr id="22" name="图片 22" descr="小倉兰之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 descr="小倉兰之图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4705" cy="957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小仓兰之图</w:t>
            </w:r>
          </w:p>
        </w:tc>
        <w:tc>
          <w:tcPr>
            <w:tcW w:w="80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纸本设色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49.5</w:t>
            </w:r>
            <w:r>
              <w:rPr>
                <w:rFonts w:ascii="宋体" w:hAnsi="宋体"/>
                <w:color w:val="000000"/>
                <w:szCs w:val="21"/>
              </w:rPr>
              <w:t>×41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.4</w:t>
            </w:r>
          </w:p>
        </w:tc>
        <w:tc>
          <w:tcPr>
            <w:tcW w:w="914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  <w:szCs w:val="21"/>
              </w:rPr>
              <w:t>1991</w:t>
            </w:r>
          </w:p>
        </w:tc>
        <w:tc>
          <w:tcPr>
            <w:tcW w:w="76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  <w:szCs w:val="21"/>
              </w:rPr>
              <w:t>镜片</w:t>
            </w:r>
          </w:p>
        </w:tc>
        <w:tc>
          <w:tcPr>
            <w:tcW w:w="436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当你采取传统风格时，应注意时代精神，当你接收外来影响时，不要忘记自己是中国人，不要画谁亦不喜欢的作品。赖少其，小仓兰之图，羊年夏，赖少其。</w:t>
            </w:r>
          </w:p>
        </w:tc>
        <w:tc>
          <w:tcPr>
            <w:tcW w:w="15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  <w:t>馆藏</w:t>
            </w:r>
          </w:p>
        </w:tc>
        <w:tc>
          <w:tcPr>
            <w:tcW w:w="1098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31万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" w:type="dxa"/>
          <w:trHeight w:val="1892" w:hRule="atLeast"/>
          <w:jc w:val="center"/>
        </w:trPr>
        <w:tc>
          <w:tcPr>
            <w:tcW w:w="5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highlight w:val="cyan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23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Calibri" w:hAnsi="Calibri" w:eastAsia="宋体"/>
                <w:kern w:val="2"/>
                <w:sz w:val="21"/>
                <w:szCs w:val="24"/>
                <w:highlight w:val="cyan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1188085" cy="1143000"/>
                  <wp:effectExtent l="0" t="0" r="12065" b="0"/>
                  <wp:docPr id="31" name="图片 31" descr="0208临习陈老莲雀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31" descr="0208临习陈老莲雀石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8085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1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highlight w:val="cyan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临陈老莲雀石</w:t>
            </w:r>
          </w:p>
        </w:tc>
        <w:tc>
          <w:tcPr>
            <w:tcW w:w="80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cyan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纸本设色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cyan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49</w:t>
            </w:r>
            <w:r>
              <w:rPr>
                <w:rFonts w:ascii="宋体" w:hAnsi="宋体"/>
                <w:color w:val="000000"/>
                <w:szCs w:val="21"/>
                <w:highlight w:val="none"/>
              </w:rPr>
              <w:t>×</w:t>
            </w: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50</w:t>
            </w:r>
          </w:p>
        </w:tc>
        <w:tc>
          <w:tcPr>
            <w:tcW w:w="914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1989</w:t>
            </w:r>
          </w:p>
        </w:tc>
        <w:tc>
          <w:tcPr>
            <w:tcW w:w="764" w:type="dxa"/>
            <w:gridSpan w:val="2"/>
            <w:noWrap w:val="0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镜片</w:t>
            </w:r>
          </w:p>
        </w:tc>
        <w:tc>
          <w:tcPr>
            <w:tcW w:w="436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cyan"/>
                <w:lang w:val="en-US" w:eastAsia="zh-CN" w:bidi="ar-SA"/>
              </w:rPr>
            </w:pPr>
          </w:p>
        </w:tc>
        <w:tc>
          <w:tcPr>
            <w:tcW w:w="15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cyan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highlight w:val="none"/>
                <w:shd w:val="clear"/>
                <w:lang w:val="en-US" w:eastAsia="zh-CN"/>
              </w:rPr>
              <w:t>馆藏</w:t>
            </w:r>
          </w:p>
        </w:tc>
        <w:tc>
          <w:tcPr>
            <w:tcW w:w="1098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37万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" w:type="dxa"/>
          <w:trHeight w:val="1892" w:hRule="atLeast"/>
          <w:jc w:val="center"/>
        </w:trPr>
        <w:tc>
          <w:tcPr>
            <w:tcW w:w="5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892175" cy="874395"/>
                  <wp:effectExtent l="0" t="0" r="3175" b="1905"/>
                  <wp:docPr id="25" name="图片 24" descr="0150紫冠花与螺旋草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4" descr="0150紫冠花与螺旋草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2175" cy="874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紫冠花与螺璇草</w:t>
            </w:r>
          </w:p>
        </w:tc>
        <w:tc>
          <w:tcPr>
            <w:tcW w:w="80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纸本设色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53.8</w:t>
            </w:r>
            <w:r>
              <w:rPr>
                <w:rFonts w:ascii="宋体" w:hAnsi="宋体"/>
                <w:color w:val="000000"/>
                <w:szCs w:val="21"/>
              </w:rPr>
              <w:t>×54</w:t>
            </w:r>
          </w:p>
        </w:tc>
        <w:tc>
          <w:tcPr>
            <w:tcW w:w="914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  <w:szCs w:val="21"/>
              </w:rPr>
              <w:t>1986</w:t>
            </w:r>
          </w:p>
        </w:tc>
        <w:tc>
          <w:tcPr>
            <w:tcW w:w="76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  <w:szCs w:val="21"/>
              </w:rPr>
              <w:t>镜片</w:t>
            </w:r>
          </w:p>
        </w:tc>
        <w:tc>
          <w:tcPr>
            <w:tcW w:w="436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紫冠花与螺璇草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一九八六年十二月于羊石斋 赖少其</w:t>
            </w:r>
          </w:p>
        </w:tc>
        <w:tc>
          <w:tcPr>
            <w:tcW w:w="15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  <w:t>馆藏</w:t>
            </w:r>
          </w:p>
        </w:tc>
        <w:tc>
          <w:tcPr>
            <w:tcW w:w="1098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43万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" w:type="dxa"/>
          <w:trHeight w:val="1892" w:hRule="atLeast"/>
          <w:jc w:val="center"/>
        </w:trPr>
        <w:tc>
          <w:tcPr>
            <w:tcW w:w="5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857885" cy="869950"/>
                  <wp:effectExtent l="0" t="0" r="18415" b="6350"/>
                  <wp:docPr id="24" name="图片 25" descr="1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5" descr="153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885" cy="869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郁金香</w:t>
            </w:r>
          </w:p>
        </w:tc>
        <w:tc>
          <w:tcPr>
            <w:tcW w:w="80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纸本设色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41×41</w:t>
            </w:r>
          </w:p>
        </w:tc>
        <w:tc>
          <w:tcPr>
            <w:tcW w:w="914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1987</w:t>
            </w:r>
          </w:p>
        </w:tc>
        <w:tc>
          <w:tcPr>
            <w:tcW w:w="76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镜片</w:t>
            </w:r>
          </w:p>
        </w:tc>
        <w:tc>
          <w:tcPr>
            <w:tcW w:w="436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丁卯春节客凰城于角亭写此一枝 赖少其记</w:t>
            </w:r>
          </w:p>
        </w:tc>
        <w:tc>
          <w:tcPr>
            <w:tcW w:w="15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  <w:t>馆藏</w:t>
            </w:r>
          </w:p>
        </w:tc>
        <w:tc>
          <w:tcPr>
            <w:tcW w:w="1098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25万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" w:type="dxa"/>
          <w:trHeight w:val="1892" w:hRule="atLeast"/>
          <w:jc w:val="center"/>
        </w:trPr>
        <w:tc>
          <w:tcPr>
            <w:tcW w:w="5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859155" cy="1035685"/>
                  <wp:effectExtent l="0" t="0" r="17145" b="12065"/>
                  <wp:docPr id="26" name="图片 26" descr="1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 descr="167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9155" cy="1035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意足不求颜色似</w:t>
            </w:r>
          </w:p>
        </w:tc>
        <w:tc>
          <w:tcPr>
            <w:tcW w:w="80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纸本设色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43×35</w:t>
            </w:r>
          </w:p>
        </w:tc>
        <w:tc>
          <w:tcPr>
            <w:tcW w:w="914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1991</w:t>
            </w:r>
          </w:p>
        </w:tc>
        <w:tc>
          <w:tcPr>
            <w:tcW w:w="76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镜片</w:t>
            </w:r>
          </w:p>
        </w:tc>
        <w:tc>
          <w:tcPr>
            <w:tcW w:w="436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意足不求颜色似 画南瓜大葱与洋葱于羊年仲夏于木石斋中 赖少其</w:t>
            </w:r>
          </w:p>
        </w:tc>
        <w:tc>
          <w:tcPr>
            <w:tcW w:w="15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  <w:t>馆藏</w:t>
            </w:r>
          </w:p>
        </w:tc>
        <w:tc>
          <w:tcPr>
            <w:tcW w:w="1098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22万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2" w:type="dxa"/>
          <w:trHeight w:val="1422" w:hRule="atLeast"/>
          <w:jc w:val="center"/>
        </w:trPr>
        <w:tc>
          <w:tcPr>
            <w:tcW w:w="5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drawing>
                <wp:inline distT="0" distB="0" distL="114300" distR="114300">
                  <wp:extent cx="744855" cy="1113155"/>
                  <wp:effectExtent l="0" t="0" r="17145" b="10795"/>
                  <wp:docPr id="27" name="图片 27" descr="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 descr="287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4855" cy="1113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花卉</w:t>
            </w:r>
          </w:p>
        </w:tc>
        <w:tc>
          <w:tcPr>
            <w:tcW w:w="7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纸本设色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62×49</w:t>
            </w:r>
          </w:p>
        </w:tc>
        <w:tc>
          <w:tcPr>
            <w:tcW w:w="9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1997年</w:t>
            </w:r>
          </w:p>
        </w:tc>
        <w:tc>
          <w:tcPr>
            <w:tcW w:w="773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35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献给党的十五大和香港的回归，赖少其。</w:t>
            </w:r>
          </w:p>
        </w:tc>
        <w:tc>
          <w:tcPr>
            <w:tcW w:w="15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  <w:t>馆藏</w:t>
            </w:r>
          </w:p>
        </w:tc>
        <w:tc>
          <w:tcPr>
            <w:tcW w:w="109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45万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67" w:type="dxa"/>
          <w:trHeight w:val="2233" w:hRule="atLeast"/>
          <w:jc w:val="center"/>
        </w:trPr>
        <w:tc>
          <w:tcPr>
            <w:tcW w:w="5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kern w:val="2"/>
                <w:sz w:val="18"/>
                <w:szCs w:val="18"/>
                <w:lang w:val="en-US" w:eastAsia="zh-CN" w:bidi="ar-SA"/>
              </w:rPr>
              <w:drawing>
                <wp:inline distT="0" distB="0" distL="114300" distR="114300">
                  <wp:extent cx="630555" cy="1898650"/>
                  <wp:effectExtent l="0" t="0" r="17145" b="6350"/>
                  <wp:docPr id="28" name="图片 28" descr="2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8" descr="232"/>
                          <pic:cNvPicPr>
                            <a:picLocks noChangeAspect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0555" cy="189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2" w:type="dxa"/>
            <w:gridSpan w:val="3"/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kern w:val="2"/>
                <w:sz w:val="18"/>
                <w:szCs w:val="18"/>
                <w:lang w:val="en-US" w:eastAsia="zh-CN" w:bidi="ar-SA"/>
              </w:rPr>
              <w:t>李白苏台览古</w:t>
            </w:r>
          </w:p>
        </w:tc>
        <w:tc>
          <w:tcPr>
            <w:tcW w:w="799" w:type="dxa"/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纸本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kern w:val="2"/>
                <w:sz w:val="21"/>
                <w:szCs w:val="21"/>
                <w:lang w:val="en-US" w:eastAsia="zh-CN" w:bidi="ar-SA"/>
              </w:rPr>
              <w:t>102cm×34cm</w:t>
            </w: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kern w:val="2"/>
                <w:sz w:val="21"/>
                <w:szCs w:val="21"/>
                <w:lang w:val="en-US" w:eastAsia="zh-CN" w:bidi="ar-SA"/>
              </w:rPr>
              <w:t>1980年</w:t>
            </w:r>
          </w:p>
        </w:tc>
        <w:tc>
          <w:tcPr>
            <w:tcW w:w="773" w:type="dxa"/>
            <w:gridSpan w:val="5"/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kern w:val="2"/>
                <w:sz w:val="21"/>
                <w:szCs w:val="21"/>
                <w:lang w:val="en-US" w:eastAsia="zh-CN" w:bidi="ar-SA"/>
              </w:rPr>
              <w:t>立轴</w:t>
            </w:r>
          </w:p>
        </w:tc>
        <w:tc>
          <w:tcPr>
            <w:tcW w:w="4355" w:type="dxa"/>
            <w:noWrap w:val="0"/>
            <w:vAlign w:val="center"/>
          </w:tcPr>
          <w:p>
            <w:pPr>
              <w:autoSpaceDN w:val="0"/>
              <w:jc w:val="both"/>
              <w:textAlignment w:val="center"/>
              <w:rPr>
                <w:rFonts w:hint="eastAsia" w:ascii="宋体" w:hAnsi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kern w:val="2"/>
                <w:sz w:val="21"/>
                <w:szCs w:val="21"/>
                <w:lang w:val="en-US" w:eastAsia="zh-CN" w:bidi="ar-SA"/>
              </w:rPr>
              <w:t xml:space="preserve">书文：旧苑荒台杨柳新 菱歌清唱不胜春 </w:t>
            </w:r>
          </w:p>
          <w:p>
            <w:pPr>
              <w:autoSpaceDN w:val="0"/>
              <w:jc w:val="both"/>
              <w:textAlignment w:val="center"/>
              <w:rPr>
                <w:rFonts w:hint="eastAsia" w:ascii="宋体" w:hAnsi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只今惟有西江月 曾照吴王宫里人 </w:t>
            </w:r>
          </w:p>
          <w:p>
            <w:pPr>
              <w:autoSpaceDN w:val="0"/>
              <w:jc w:val="both"/>
              <w:textAlignment w:val="center"/>
              <w:rPr>
                <w:rFonts w:hint="eastAsia" w:ascii="宋体" w:hAnsi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kern w:val="2"/>
                <w:sz w:val="21"/>
                <w:szCs w:val="21"/>
                <w:lang w:val="en-US" w:eastAsia="zh-CN" w:bidi="ar-SA"/>
              </w:rPr>
              <w:t>款识：庚申十月于庐州六十五翁 赖少其书</w:t>
            </w:r>
          </w:p>
          <w:p>
            <w:pPr>
              <w:autoSpaceDN w:val="0"/>
              <w:jc w:val="both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李白苏台览古</w:t>
            </w:r>
          </w:p>
        </w:tc>
        <w:tc>
          <w:tcPr>
            <w:tcW w:w="15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  <w:t>馆藏</w:t>
            </w:r>
          </w:p>
        </w:tc>
        <w:tc>
          <w:tcPr>
            <w:tcW w:w="10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48万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67" w:type="dxa"/>
          <w:trHeight w:val="1238" w:hRule="atLeast"/>
          <w:jc w:val="center"/>
        </w:trPr>
        <w:tc>
          <w:tcPr>
            <w:tcW w:w="5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kern w:val="2"/>
                <w:sz w:val="18"/>
                <w:szCs w:val="18"/>
                <w:lang w:val="en-US" w:eastAsia="zh-CN" w:bidi="ar-SA"/>
              </w:rPr>
              <w:drawing>
                <wp:inline distT="0" distB="0" distL="114300" distR="114300">
                  <wp:extent cx="302895" cy="1156970"/>
                  <wp:effectExtent l="0" t="0" r="1905" b="5080"/>
                  <wp:docPr id="29" name="图片 29" descr="2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 descr="254"/>
                          <pic:cNvPicPr>
                            <a:picLocks noChangeAspect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895" cy="1156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2" w:type="dxa"/>
            <w:gridSpan w:val="3"/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kern w:val="2"/>
                <w:sz w:val="18"/>
                <w:szCs w:val="18"/>
                <w:lang w:val="en-US" w:eastAsia="zh-CN" w:bidi="ar-SA"/>
              </w:rPr>
              <w:t>辛弃疾诗</w:t>
            </w:r>
          </w:p>
        </w:tc>
        <w:tc>
          <w:tcPr>
            <w:tcW w:w="799" w:type="dxa"/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纸本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Calibri" w:hAnsi="Calibr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kern w:val="2"/>
                <w:sz w:val="21"/>
                <w:szCs w:val="21"/>
                <w:lang w:val="en-US" w:eastAsia="zh-CN" w:bidi="ar-SA"/>
              </w:rPr>
              <w:t>135cm×34cm</w:t>
            </w: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kern w:val="2"/>
                <w:sz w:val="21"/>
                <w:szCs w:val="21"/>
                <w:lang w:val="en-US" w:eastAsia="zh-CN" w:bidi="ar-SA"/>
              </w:rPr>
              <w:t>1992年</w:t>
            </w:r>
          </w:p>
        </w:tc>
        <w:tc>
          <w:tcPr>
            <w:tcW w:w="773" w:type="dxa"/>
            <w:gridSpan w:val="5"/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kern w:val="2"/>
                <w:sz w:val="21"/>
                <w:szCs w:val="21"/>
                <w:lang w:val="en-US" w:eastAsia="zh-CN" w:bidi="ar-SA"/>
              </w:rPr>
              <w:t>立轴</w:t>
            </w:r>
          </w:p>
        </w:tc>
        <w:tc>
          <w:tcPr>
            <w:tcW w:w="4355" w:type="dxa"/>
            <w:noWrap w:val="0"/>
            <w:vAlign w:val="center"/>
          </w:tcPr>
          <w:p>
            <w:pPr>
              <w:autoSpaceDN w:val="0"/>
              <w:jc w:val="both"/>
              <w:textAlignment w:val="center"/>
              <w:rPr>
                <w:rFonts w:hint="eastAsia" w:ascii="宋体" w:hAnsi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kern w:val="2"/>
                <w:sz w:val="21"/>
                <w:szCs w:val="21"/>
                <w:lang w:val="en-US" w:eastAsia="zh-CN" w:bidi="ar-SA"/>
              </w:rPr>
              <w:t xml:space="preserve">书文：少年不识愁滋味 爱上层楼 爱上层楼 </w:t>
            </w:r>
          </w:p>
          <w:p>
            <w:pPr>
              <w:autoSpaceDN w:val="0"/>
              <w:jc w:val="both"/>
              <w:textAlignment w:val="center"/>
              <w:rPr>
                <w:rFonts w:hint="eastAsia" w:ascii="宋体" w:hAnsi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为赋新词强说愁 而今识尽愁滋味 欲说还休 欲说还休 却道天凉好个秋</w:t>
            </w:r>
          </w:p>
          <w:p>
            <w:pPr>
              <w:autoSpaceDN w:val="0"/>
              <w:jc w:val="both"/>
              <w:textAlignment w:val="center"/>
              <w:rPr>
                <w:rFonts w:hint="eastAsia"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kern w:val="2"/>
                <w:sz w:val="21"/>
                <w:szCs w:val="21"/>
                <w:lang w:val="en-US" w:eastAsia="zh-CN" w:bidi="ar-SA"/>
              </w:rPr>
              <w:t>款识：辛弃疾 醜奴儿 少年不识愁滋味 爱上层楼 爱上层楼说...一九九二年七月于广州木石斋 赖少其</w:t>
            </w:r>
          </w:p>
        </w:tc>
        <w:tc>
          <w:tcPr>
            <w:tcW w:w="15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  <w:t>馆藏</w:t>
            </w:r>
          </w:p>
        </w:tc>
        <w:tc>
          <w:tcPr>
            <w:tcW w:w="10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64万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67" w:type="dxa"/>
          <w:trHeight w:val="1238" w:hRule="atLeast"/>
          <w:jc w:val="center"/>
        </w:trPr>
        <w:tc>
          <w:tcPr>
            <w:tcW w:w="5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cs="宋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kern w:val="2"/>
                <w:sz w:val="18"/>
                <w:szCs w:val="18"/>
                <w:lang w:val="en-US" w:eastAsia="zh-CN" w:bidi="ar-SA"/>
              </w:rPr>
              <w:drawing>
                <wp:inline distT="0" distB="0" distL="114300" distR="114300">
                  <wp:extent cx="473075" cy="1426210"/>
                  <wp:effectExtent l="0" t="0" r="3175" b="2540"/>
                  <wp:docPr id="30" name="图片 30" descr="2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30" descr="244"/>
                          <pic:cNvPicPr>
                            <a:picLocks noChangeAspect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3075" cy="142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2" w:type="dxa"/>
            <w:gridSpan w:val="3"/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default" w:ascii="宋体" w:hAnsi="宋体" w:cs="宋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kern w:val="2"/>
                <w:sz w:val="18"/>
                <w:szCs w:val="18"/>
                <w:lang w:val="en-US" w:eastAsia="zh-CN" w:bidi="ar-SA"/>
              </w:rPr>
              <w:t>重阳</w:t>
            </w:r>
          </w:p>
        </w:tc>
        <w:tc>
          <w:tcPr>
            <w:tcW w:w="799" w:type="dxa"/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纸本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Calibri" w:hAnsi="Calibr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/>
                <w:color w:val="000000"/>
                <w:kern w:val="2"/>
                <w:sz w:val="21"/>
                <w:szCs w:val="21"/>
                <w:lang w:val="en-US" w:eastAsia="zh-CN" w:bidi="ar-SA"/>
              </w:rPr>
              <w:t>73×24</w:t>
            </w: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kern w:val="2"/>
                <w:sz w:val="21"/>
                <w:szCs w:val="21"/>
                <w:lang w:val="en-US" w:eastAsia="zh-CN" w:bidi="ar-SA"/>
              </w:rPr>
              <w:t>1989</w:t>
            </w:r>
          </w:p>
        </w:tc>
        <w:tc>
          <w:tcPr>
            <w:tcW w:w="773" w:type="dxa"/>
            <w:gridSpan w:val="5"/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kern w:val="2"/>
                <w:sz w:val="21"/>
                <w:szCs w:val="21"/>
                <w:lang w:val="en-US" w:eastAsia="zh-CN" w:bidi="ar-SA"/>
              </w:rPr>
              <w:t>立轴</w:t>
            </w:r>
          </w:p>
        </w:tc>
        <w:tc>
          <w:tcPr>
            <w:tcW w:w="4355" w:type="dxa"/>
            <w:noWrap w:val="0"/>
            <w:vAlign w:val="center"/>
          </w:tcPr>
          <w:p>
            <w:pPr>
              <w:autoSpaceDN w:val="0"/>
              <w:jc w:val="both"/>
              <w:textAlignment w:val="center"/>
              <w:rPr>
                <w:rFonts w:hint="eastAsia" w:ascii="宋体" w:hAnsi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kern w:val="2"/>
                <w:sz w:val="21"/>
                <w:szCs w:val="21"/>
                <w:lang w:val="en-US" w:eastAsia="zh-CN" w:bidi="ar-SA"/>
              </w:rPr>
              <w:t>书文：人生几重阳，皓首归故园：共饮菊花白，欢度升平年。</w:t>
            </w:r>
          </w:p>
          <w:p>
            <w:pPr>
              <w:autoSpaceDN w:val="0"/>
              <w:jc w:val="both"/>
              <w:textAlignment w:val="center"/>
              <w:rPr>
                <w:rFonts w:hint="eastAsia" w:ascii="宋体" w:hAnsi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kern w:val="2"/>
                <w:sz w:val="21"/>
                <w:szCs w:val="21"/>
                <w:lang w:val="en-US" w:eastAsia="zh-CN" w:bidi="ar-SA"/>
              </w:rPr>
              <w:t xml:space="preserve">款识：重阳 已巳 赖少其书 </w:t>
            </w:r>
          </w:p>
        </w:tc>
        <w:tc>
          <w:tcPr>
            <w:tcW w:w="15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  <w:t>馆藏</w:t>
            </w:r>
          </w:p>
        </w:tc>
        <w:tc>
          <w:tcPr>
            <w:tcW w:w="10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2"/>
                <w:sz w:val="21"/>
                <w:szCs w:val="21"/>
                <w:lang w:val="en-US" w:eastAsia="zh-CN" w:bidi="ar-SA"/>
              </w:rPr>
              <w:t>24</w:t>
            </w:r>
          </w:p>
        </w:tc>
      </w:tr>
    </w:tbl>
    <w:p/>
    <w:p/>
    <w:p/>
    <w:p>
      <w:pPr>
        <w:rPr>
          <w:rFonts w:hint="default" w:eastAsia="宋体"/>
          <w:sz w:val="32"/>
          <w:szCs w:val="32"/>
          <w:lang w:val="en-US" w:eastAsia="zh-CN"/>
        </w:rPr>
      </w:pPr>
      <w:bookmarkStart w:id="0" w:name="_GoBack"/>
      <w:r>
        <w:rPr>
          <w:rFonts w:hint="eastAsia"/>
          <w:sz w:val="32"/>
          <w:szCs w:val="32"/>
          <w:lang w:val="en-US" w:eastAsia="zh-CN"/>
        </w:rPr>
        <w:t>保险作品总估价1256万元</w:t>
      </w:r>
    </w:p>
    <w:bookmarkEnd w:id="0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hODA5MDliOGZmMWRjOTc4M2Q4OWVmYWU2MzFiZDMifQ=="/>
  </w:docVars>
  <w:rsids>
    <w:rsidRoot w:val="7A0206A0"/>
    <w:rsid w:val="004F3DE9"/>
    <w:rsid w:val="00552073"/>
    <w:rsid w:val="019849A8"/>
    <w:rsid w:val="02840426"/>
    <w:rsid w:val="02BB4F8D"/>
    <w:rsid w:val="02FC6355"/>
    <w:rsid w:val="03BE185C"/>
    <w:rsid w:val="04040D72"/>
    <w:rsid w:val="04642E66"/>
    <w:rsid w:val="053E4A03"/>
    <w:rsid w:val="053E7845"/>
    <w:rsid w:val="06FF62ED"/>
    <w:rsid w:val="087921F6"/>
    <w:rsid w:val="09B62BB1"/>
    <w:rsid w:val="0BD171ED"/>
    <w:rsid w:val="0E6D0107"/>
    <w:rsid w:val="121865DB"/>
    <w:rsid w:val="14135229"/>
    <w:rsid w:val="14215C1B"/>
    <w:rsid w:val="153544B2"/>
    <w:rsid w:val="179670F4"/>
    <w:rsid w:val="17EE4066"/>
    <w:rsid w:val="18AD2173"/>
    <w:rsid w:val="18B21538"/>
    <w:rsid w:val="19145D4E"/>
    <w:rsid w:val="195A5E2A"/>
    <w:rsid w:val="1A2024D1"/>
    <w:rsid w:val="1B3A3153"/>
    <w:rsid w:val="1D543842"/>
    <w:rsid w:val="1DC615E1"/>
    <w:rsid w:val="1DC6338F"/>
    <w:rsid w:val="23FE1AD5"/>
    <w:rsid w:val="25473008"/>
    <w:rsid w:val="25F7147B"/>
    <w:rsid w:val="276534D9"/>
    <w:rsid w:val="2A740C09"/>
    <w:rsid w:val="2AAF55C4"/>
    <w:rsid w:val="2BF51A0F"/>
    <w:rsid w:val="2C2A5838"/>
    <w:rsid w:val="2C581F9E"/>
    <w:rsid w:val="2CF9552F"/>
    <w:rsid w:val="2D4542D1"/>
    <w:rsid w:val="2DCE1D05"/>
    <w:rsid w:val="2DD5470B"/>
    <w:rsid w:val="2EB23BE8"/>
    <w:rsid w:val="2F124686"/>
    <w:rsid w:val="3098247E"/>
    <w:rsid w:val="30F85AFE"/>
    <w:rsid w:val="340053F5"/>
    <w:rsid w:val="342F7A89"/>
    <w:rsid w:val="35951755"/>
    <w:rsid w:val="36493F00"/>
    <w:rsid w:val="36B96CD0"/>
    <w:rsid w:val="36D31483"/>
    <w:rsid w:val="36DF7544"/>
    <w:rsid w:val="370A20E7"/>
    <w:rsid w:val="374B6019"/>
    <w:rsid w:val="38521F98"/>
    <w:rsid w:val="38B16CBE"/>
    <w:rsid w:val="38C033A5"/>
    <w:rsid w:val="38EA0422"/>
    <w:rsid w:val="3A791A5E"/>
    <w:rsid w:val="3CCE6982"/>
    <w:rsid w:val="3F7B6278"/>
    <w:rsid w:val="42F75102"/>
    <w:rsid w:val="43150FF8"/>
    <w:rsid w:val="44A26055"/>
    <w:rsid w:val="44DE708D"/>
    <w:rsid w:val="46083505"/>
    <w:rsid w:val="486C2C02"/>
    <w:rsid w:val="491017DF"/>
    <w:rsid w:val="493C2BF3"/>
    <w:rsid w:val="4A0330F2"/>
    <w:rsid w:val="4B3043BA"/>
    <w:rsid w:val="4B3C7FBC"/>
    <w:rsid w:val="4D970721"/>
    <w:rsid w:val="4EAA7FE0"/>
    <w:rsid w:val="50C335DB"/>
    <w:rsid w:val="51675356"/>
    <w:rsid w:val="51990D26"/>
    <w:rsid w:val="51C57A7C"/>
    <w:rsid w:val="533B7DA0"/>
    <w:rsid w:val="5395352A"/>
    <w:rsid w:val="53B611D5"/>
    <w:rsid w:val="555667CB"/>
    <w:rsid w:val="55967510"/>
    <w:rsid w:val="57F95B34"/>
    <w:rsid w:val="590F3861"/>
    <w:rsid w:val="5A3A490E"/>
    <w:rsid w:val="5A5E3D40"/>
    <w:rsid w:val="5C8C6F77"/>
    <w:rsid w:val="5CF05758"/>
    <w:rsid w:val="5D4A09B3"/>
    <w:rsid w:val="5EE96902"/>
    <w:rsid w:val="612964B8"/>
    <w:rsid w:val="62EC4C13"/>
    <w:rsid w:val="63C11BFC"/>
    <w:rsid w:val="650E70C3"/>
    <w:rsid w:val="6523128F"/>
    <w:rsid w:val="65EB11B2"/>
    <w:rsid w:val="674F5770"/>
    <w:rsid w:val="699F478D"/>
    <w:rsid w:val="6A60436C"/>
    <w:rsid w:val="6B686E01"/>
    <w:rsid w:val="6BE4292B"/>
    <w:rsid w:val="6BFB7C75"/>
    <w:rsid w:val="6C007039"/>
    <w:rsid w:val="6C871509"/>
    <w:rsid w:val="6CC26A8C"/>
    <w:rsid w:val="6D0A20C6"/>
    <w:rsid w:val="6F2667AC"/>
    <w:rsid w:val="6F7C5EAC"/>
    <w:rsid w:val="6F891280"/>
    <w:rsid w:val="70283472"/>
    <w:rsid w:val="70460281"/>
    <w:rsid w:val="70A1528F"/>
    <w:rsid w:val="72361A07"/>
    <w:rsid w:val="730168F4"/>
    <w:rsid w:val="73A1041B"/>
    <w:rsid w:val="73CC7326"/>
    <w:rsid w:val="74620891"/>
    <w:rsid w:val="75063912"/>
    <w:rsid w:val="75077270"/>
    <w:rsid w:val="75A1363B"/>
    <w:rsid w:val="75ED6880"/>
    <w:rsid w:val="75F53987"/>
    <w:rsid w:val="76EA266A"/>
    <w:rsid w:val="77352BFE"/>
    <w:rsid w:val="7841118C"/>
    <w:rsid w:val="789C633C"/>
    <w:rsid w:val="78A1455F"/>
    <w:rsid w:val="79B674B2"/>
    <w:rsid w:val="7A0206A0"/>
    <w:rsid w:val="7A2A2CC5"/>
    <w:rsid w:val="7B5778E5"/>
    <w:rsid w:val="7BE73D72"/>
    <w:rsid w:val="7C32323F"/>
    <w:rsid w:val="7D3E79C1"/>
    <w:rsid w:val="7E6F0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1.tiff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4" Type="http://schemas.openxmlformats.org/officeDocument/2006/relationships/fontTable" Target="fontTable.xml"/><Relationship Id="rId33" Type="http://schemas.openxmlformats.org/officeDocument/2006/relationships/image" Target="media/image27.jpeg"/><Relationship Id="rId32" Type="http://schemas.openxmlformats.org/officeDocument/2006/relationships/image" Target="media/image26.jpeg"/><Relationship Id="rId31" Type="http://schemas.openxmlformats.org/officeDocument/2006/relationships/image" Target="media/image25.jpeg"/><Relationship Id="rId30" Type="http://schemas.openxmlformats.org/officeDocument/2006/relationships/image" Target="media/image24.jpeg"/><Relationship Id="rId3" Type="http://schemas.openxmlformats.org/officeDocument/2006/relationships/theme" Target="theme/theme1.xml"/><Relationship Id="rId29" Type="http://schemas.openxmlformats.org/officeDocument/2006/relationships/image" Target="media/image23.jpeg"/><Relationship Id="rId28" Type="http://schemas.openxmlformats.org/officeDocument/2006/relationships/image" Target="media/image22.jpeg"/><Relationship Id="rId27" Type="http://schemas.openxmlformats.org/officeDocument/2006/relationships/image" Target="media/image3.tiff"/><Relationship Id="rId26" Type="http://schemas.openxmlformats.org/officeDocument/2006/relationships/image" Target="media/image2.tiff"/><Relationship Id="rId25" Type="http://schemas.openxmlformats.org/officeDocument/2006/relationships/image" Target="media/image21.jpeg"/><Relationship Id="rId24" Type="http://schemas.openxmlformats.org/officeDocument/2006/relationships/image" Target="media/image20.jpeg"/><Relationship Id="rId23" Type="http://schemas.openxmlformats.org/officeDocument/2006/relationships/image" Target="media/image19.jpeg"/><Relationship Id="rId22" Type="http://schemas.openxmlformats.org/officeDocument/2006/relationships/image" Target="media/image18.jpeg"/><Relationship Id="rId21" Type="http://schemas.openxmlformats.org/officeDocument/2006/relationships/image" Target="media/image17.jpeg"/><Relationship Id="rId20" Type="http://schemas.openxmlformats.org/officeDocument/2006/relationships/image" Target="media/image16.jpeg"/><Relationship Id="rId2" Type="http://schemas.openxmlformats.org/officeDocument/2006/relationships/settings" Target="settings.xml"/><Relationship Id="rId19" Type="http://schemas.openxmlformats.org/officeDocument/2006/relationships/image" Target="media/image15.jpeg"/><Relationship Id="rId18" Type="http://schemas.openxmlformats.org/officeDocument/2006/relationships/image" Target="media/image14.jpeg"/><Relationship Id="rId17" Type="http://schemas.openxmlformats.org/officeDocument/2006/relationships/image" Target="media/image13.jpeg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1753</Words>
  <Characters>1992</Characters>
  <Lines>0</Lines>
  <Paragraphs>0</Paragraphs>
  <TotalTime>24</TotalTime>
  <ScaleCrop>false</ScaleCrop>
  <LinksUpToDate>false</LinksUpToDate>
  <CharactersWithSpaces>2075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2022-07-14T06:48:00Z</dcterms:created>
  <dc:creator>JLB</dc:creator>
  <cp:lastModifiedBy>w</cp:lastModifiedBy>
  <dcterms:modified xsi:type="dcterms:W3CDTF">2022-07-29T07:05:40Z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DB38421D0CDC4E30BAA2C255C9CD66F1</vt:lpwstr>
  </property>
</Properties>
</file>